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400" w:leftChars="0" w:right="931" w:rightChars="423" w:firstLine="0" w:firstLineChars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________________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проведении общего собрания собственников помещений в многоквартирном доме, расположенном по адресу: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lang w:val="ru-RU"/>
        </w:rPr>
        <w:t xml:space="preserve">308009. </w:t>
      </w:r>
      <w:r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РФ, Белобласть,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Белгород, </w:t>
      </w:r>
      <w:r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4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  <w:lang w:val="ru-RU"/>
        </w:rPr>
        <w:t>очно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проспекту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Белгородскому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декабр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 до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20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года. 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Заочная часть собрания состоится в ООО «УК Аспект».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Основание: ЖК РФ.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Приглашённые лица: Комитет имущественных и земельных отношений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(308009, Белгород, Н. Чумичова, д. 31А. Тел.: 8 (4722) 271262, 272232, 274874. Электронная почта: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>komitiet@mail.ru.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«Народная»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(308001, Белгород, улица Первомайская, дом 2А. Тел. 89087819558.)</w:t>
      </w:r>
      <w:r>
        <w:rPr>
          <w:rFonts w:hint="default" w:ascii="Times New Roman" w:hAnsi="Times New Roman" w:cs="Times New Roman"/>
          <w:b/>
          <w:color w:val="0000FF"/>
          <w:sz w:val="24"/>
          <w:szCs w:val="24"/>
          <w:lang w:val="ru-RU"/>
        </w:rPr>
        <w:t>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spacing w:after="0"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/>
          <w:b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член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Римма Алексеевна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экономист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</w:p>
    <w:p>
      <w:pPr>
        <w:pStyle w:val="7"/>
        <w:numPr>
          <w:ilvl w:val="0"/>
          <w:numId w:val="1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земельного участка под многоквартирным домом № 90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4"/>
          <w:szCs w:val="24"/>
          <w:lang w:val="ru-RU"/>
        </w:rPr>
        <w:t xml:space="preserve"> за счёт собственников помещений в доме. 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Результат - регистрация прав</w:t>
      </w:r>
      <w:r>
        <w:rPr>
          <w:rFonts w:hint="default" w:ascii="Times New Roman" w:hAnsi="Times New Roman"/>
          <w:b w:val="0"/>
          <w:bCs/>
          <w:i w:val="0"/>
          <w:iCs w:val="0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на земельный участок относящийся к дому.</w:t>
      </w:r>
    </w:p>
    <w:p>
      <w:pPr>
        <w:pStyle w:val="7"/>
        <w:numPr>
          <w:ilvl w:val="0"/>
          <w:numId w:val="1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представителей собственников помещений в доме из числа собственников дома № 90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кандидатуры представителей собственников дома: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___________________________________________________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,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___________________________________________________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931" w:rightChars="423" w:firstLine="439" w:firstLineChars="183"/>
        <w:jc w:val="both"/>
        <w:textAlignment w:val="auto"/>
        <w:rPr>
          <w:rFonts w:hint="default" w:ascii="Times New Roman" w:hAnsi="Times New Roman" w:eastAsia="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Сведения о собрании можно получить у инициатора собрания ООО «УК Аспект» и в Комитете имущественных и земельных отношений администрации города Белгорода.</w:t>
      </w:r>
    </w:p>
    <w:p>
      <w:pPr>
        <w:pStyle w:val="7"/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20 декабря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 года.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Протокол общего собрания оформляется не позднее чем через 10 дней после проведения собрания. Решения принимаются непосредственно на собрании, а в дальнейш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в 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Решения можно сдать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инициатору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собрания или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 счётную комиссию собрания.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При себе необходимо иметь паспорт и документ, подтверждающий право собственности на помещение.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Сообщение вручено: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1 года.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______________________________________________________________________________________________________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4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rPr>
          <w:rFonts w:ascii="Times New Roman" w:hAnsi="Times New Roman" w:cs="Times New Roman"/>
          <w:b w:val="0"/>
          <w:bCs w:val="0"/>
          <w:sz w:val="24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Белгород,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val="ru-RU"/>
        </w:rPr>
        <w:t>пр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>-кт Белгородский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, дом 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>90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, этаж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помещение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№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(адрес помещения)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(иные сведения)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i/>
          <w:sz w:val="28"/>
        </w:rPr>
      </w:pPr>
    </w:p>
    <w:p>
      <w:pPr>
        <w:spacing w:after="0" w:line="240" w:lineRule="auto"/>
        <w:ind w:right="931" w:rightChars="42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________________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собственника.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308009, </w:t>
      </w:r>
      <w:r>
        <w:rPr>
          <w:rFonts w:ascii="Times New Roman" w:hAnsi="Times New Roman" w:cs="Times New Roman"/>
          <w:sz w:val="24"/>
          <w:szCs w:val="24"/>
        </w:rPr>
        <w:t xml:space="preserve">Россия, Белобласть, город Белгород, </w:t>
      </w:r>
      <w:r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этаж № ______, помещение № ______ 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(площадь____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____кв. метров.)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член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Римма Алексеевна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экономист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голосую: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_____, против _____, воздержался _____.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земельного участка под многоквартирным домом № 90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4"/>
          <w:szCs w:val="24"/>
          <w:lang w:val="ru-RU"/>
        </w:rPr>
        <w:t xml:space="preserve"> за счёт собственников помещений в доме. 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Результат - регистрация прав</w:t>
      </w:r>
      <w:r>
        <w:rPr>
          <w:rFonts w:hint="default" w:ascii="Times New Roman" w:hAnsi="Times New Roman"/>
          <w:b w:val="0"/>
          <w:bCs/>
          <w:i w:val="0"/>
          <w:iCs w:val="0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на земельный участок относящийся к дому.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голосую: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_____, против _____, воздержался _____.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3 вопросу повестки дня собрания</w:t>
      </w:r>
    </w:p>
    <w:p>
      <w:pPr>
        <w:pStyle w:val="7"/>
        <w:numPr>
          <w:ilvl w:val="0"/>
          <w:numId w:val="2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представителей собственников помещений в доме из числа собственников дома № 90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9" w:firstLineChars="91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9" w:firstLineChars="91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8" w:firstLineChars="91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Предлагаются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 xml:space="preserve"> кандидатуры представителей собственников дома: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____________________________________________________________ _____________________________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,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____________________________________________________________ ____________________________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.), </w:t>
      </w:r>
      <w:r>
        <w:rPr>
          <w:rFonts w:ascii="Times New Roman" w:hAnsi="Times New Roman" w:cs="Times New Roman"/>
          <w:b/>
          <w:sz w:val="24"/>
          <w:szCs w:val="24"/>
        </w:rPr>
        <w:t>голосую: за _____, против _____, воздержался _____.</w:t>
      </w:r>
    </w:p>
    <w:p>
      <w:pPr>
        <w:spacing w:after="0" w:line="240" w:lineRule="auto"/>
        <w:ind w:right="931" w:rightChars="423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hint="default"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общее собрание собственников помещений в многоквартирном доме проводится в очно-заочной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>", или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", или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" любым знаком.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разъяснения о порядке заполнения решения собственника Вы можете получить у </w:t>
      </w:r>
      <w:r>
        <w:rPr>
          <w:rFonts w:ascii="Times New Roman" w:hAnsi="Times New Roman" w:cs="Times New Roman"/>
          <w:sz w:val="28"/>
          <w:szCs w:val="28"/>
          <w:lang w:val="ru-RU"/>
        </w:rPr>
        <w:t>инициатора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в 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собственник помещения в многоквартирном доме имеет право присутствовать при подсчёте голосов.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</w:p>
    <w:p>
      <w:pPr>
        <w:spacing w:line="240" w:lineRule="auto"/>
        <w:ind w:left="880" w:leftChars="400" w:right="931" w:rightChars="423" w:firstLine="0" w:firstLineChars="0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D199"/>
    <w:multiLevelType w:val="singleLevel"/>
    <w:tmpl w:val="3A16D199"/>
    <w:lvl w:ilvl="0" w:tentative="0">
      <w:start w:val="1"/>
      <w:numFmt w:val="decimal"/>
      <w:suff w:val="space"/>
      <w:lvlText w:val="(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5485F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965D2"/>
    <w:rsid w:val="004B0BBF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E4755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52014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43EBD"/>
    <w:rsid w:val="01965D38"/>
    <w:rsid w:val="01A4150B"/>
    <w:rsid w:val="01E50721"/>
    <w:rsid w:val="02244E44"/>
    <w:rsid w:val="025F5AD5"/>
    <w:rsid w:val="02DE7D3D"/>
    <w:rsid w:val="0492290B"/>
    <w:rsid w:val="04A63498"/>
    <w:rsid w:val="0584094D"/>
    <w:rsid w:val="06931396"/>
    <w:rsid w:val="06D6309B"/>
    <w:rsid w:val="07A1264C"/>
    <w:rsid w:val="07AF41C9"/>
    <w:rsid w:val="081E7112"/>
    <w:rsid w:val="09372FDA"/>
    <w:rsid w:val="09A43E62"/>
    <w:rsid w:val="09A61A25"/>
    <w:rsid w:val="09FE71E6"/>
    <w:rsid w:val="0A0A1461"/>
    <w:rsid w:val="0A304555"/>
    <w:rsid w:val="0CB271F1"/>
    <w:rsid w:val="0D0B5E77"/>
    <w:rsid w:val="0D4F2FF0"/>
    <w:rsid w:val="0E05600A"/>
    <w:rsid w:val="0E963AFC"/>
    <w:rsid w:val="0ED47E69"/>
    <w:rsid w:val="0FC2739F"/>
    <w:rsid w:val="0FDD5809"/>
    <w:rsid w:val="103F1A58"/>
    <w:rsid w:val="110F730C"/>
    <w:rsid w:val="111F24A1"/>
    <w:rsid w:val="1299175B"/>
    <w:rsid w:val="13840E42"/>
    <w:rsid w:val="13AD5EC1"/>
    <w:rsid w:val="13B1053A"/>
    <w:rsid w:val="14CA55BF"/>
    <w:rsid w:val="152A30FB"/>
    <w:rsid w:val="15370D82"/>
    <w:rsid w:val="15C32B30"/>
    <w:rsid w:val="160D1526"/>
    <w:rsid w:val="169E34B9"/>
    <w:rsid w:val="16DB549F"/>
    <w:rsid w:val="17641C53"/>
    <w:rsid w:val="17EA44DA"/>
    <w:rsid w:val="180D6DE1"/>
    <w:rsid w:val="181757C2"/>
    <w:rsid w:val="19666392"/>
    <w:rsid w:val="198D68DE"/>
    <w:rsid w:val="1A9030A3"/>
    <w:rsid w:val="1AE15D8B"/>
    <w:rsid w:val="1B05577E"/>
    <w:rsid w:val="1B2E5B90"/>
    <w:rsid w:val="1B5F45CA"/>
    <w:rsid w:val="1BEE5354"/>
    <w:rsid w:val="1C1F1240"/>
    <w:rsid w:val="1CEA2E08"/>
    <w:rsid w:val="1D103207"/>
    <w:rsid w:val="1D5E645B"/>
    <w:rsid w:val="1E631B81"/>
    <w:rsid w:val="1E721034"/>
    <w:rsid w:val="1E781AD3"/>
    <w:rsid w:val="211375ED"/>
    <w:rsid w:val="21A046F9"/>
    <w:rsid w:val="21E039AC"/>
    <w:rsid w:val="225901C6"/>
    <w:rsid w:val="23217DEF"/>
    <w:rsid w:val="233E027B"/>
    <w:rsid w:val="23AC0F95"/>
    <w:rsid w:val="23B96C60"/>
    <w:rsid w:val="241D12E5"/>
    <w:rsid w:val="24C95A31"/>
    <w:rsid w:val="25C4070B"/>
    <w:rsid w:val="265B3773"/>
    <w:rsid w:val="26647385"/>
    <w:rsid w:val="26C053A4"/>
    <w:rsid w:val="26F6374F"/>
    <w:rsid w:val="275E281B"/>
    <w:rsid w:val="286D291E"/>
    <w:rsid w:val="28A5424B"/>
    <w:rsid w:val="29FC1BE9"/>
    <w:rsid w:val="2BFE4971"/>
    <w:rsid w:val="2C580D71"/>
    <w:rsid w:val="2CDB3C88"/>
    <w:rsid w:val="2D475744"/>
    <w:rsid w:val="2D821705"/>
    <w:rsid w:val="2E1155FC"/>
    <w:rsid w:val="2EFB7EA6"/>
    <w:rsid w:val="2F0D5F21"/>
    <w:rsid w:val="2FBE110B"/>
    <w:rsid w:val="30334B20"/>
    <w:rsid w:val="30BF26C4"/>
    <w:rsid w:val="30CE567E"/>
    <w:rsid w:val="31257E1B"/>
    <w:rsid w:val="31493570"/>
    <w:rsid w:val="31524571"/>
    <w:rsid w:val="31C67865"/>
    <w:rsid w:val="32552E3B"/>
    <w:rsid w:val="33590E48"/>
    <w:rsid w:val="347F3BCA"/>
    <w:rsid w:val="349759D7"/>
    <w:rsid w:val="34A221EC"/>
    <w:rsid w:val="34A23660"/>
    <w:rsid w:val="351708C0"/>
    <w:rsid w:val="364F2C97"/>
    <w:rsid w:val="36E52315"/>
    <w:rsid w:val="372D0745"/>
    <w:rsid w:val="378E74F8"/>
    <w:rsid w:val="38634022"/>
    <w:rsid w:val="38E1271C"/>
    <w:rsid w:val="3A134EE2"/>
    <w:rsid w:val="3A4B0766"/>
    <w:rsid w:val="3AB225AF"/>
    <w:rsid w:val="3BDA028E"/>
    <w:rsid w:val="3C470CC4"/>
    <w:rsid w:val="3C61776E"/>
    <w:rsid w:val="3C8548A9"/>
    <w:rsid w:val="3CB92F29"/>
    <w:rsid w:val="3CF16E4F"/>
    <w:rsid w:val="3D170B00"/>
    <w:rsid w:val="3D3443B3"/>
    <w:rsid w:val="3DC136B0"/>
    <w:rsid w:val="3F203CE6"/>
    <w:rsid w:val="3FF068E6"/>
    <w:rsid w:val="404C3C5C"/>
    <w:rsid w:val="409A56F0"/>
    <w:rsid w:val="41E87ADB"/>
    <w:rsid w:val="425103E8"/>
    <w:rsid w:val="425D2C68"/>
    <w:rsid w:val="42840F0C"/>
    <w:rsid w:val="42E809B7"/>
    <w:rsid w:val="43E21927"/>
    <w:rsid w:val="4437786B"/>
    <w:rsid w:val="44AB3F5A"/>
    <w:rsid w:val="455755B6"/>
    <w:rsid w:val="460D31CD"/>
    <w:rsid w:val="46534274"/>
    <w:rsid w:val="47503CD6"/>
    <w:rsid w:val="48AB2101"/>
    <w:rsid w:val="49732497"/>
    <w:rsid w:val="49802C06"/>
    <w:rsid w:val="499C57E0"/>
    <w:rsid w:val="49A7644C"/>
    <w:rsid w:val="4AE95E7C"/>
    <w:rsid w:val="4AEA6B1F"/>
    <w:rsid w:val="4BA17D31"/>
    <w:rsid w:val="4BDE3EEE"/>
    <w:rsid w:val="4E7C1F5B"/>
    <w:rsid w:val="50247067"/>
    <w:rsid w:val="50B8748A"/>
    <w:rsid w:val="525329B9"/>
    <w:rsid w:val="540D35BA"/>
    <w:rsid w:val="54C16E0C"/>
    <w:rsid w:val="55B00E8D"/>
    <w:rsid w:val="56102D8D"/>
    <w:rsid w:val="56CB1745"/>
    <w:rsid w:val="57AD2D5C"/>
    <w:rsid w:val="57B446B6"/>
    <w:rsid w:val="58907E57"/>
    <w:rsid w:val="593909D1"/>
    <w:rsid w:val="5A25213B"/>
    <w:rsid w:val="5AFD7FF1"/>
    <w:rsid w:val="5B2D7A46"/>
    <w:rsid w:val="5B4A4F75"/>
    <w:rsid w:val="5CA43D51"/>
    <w:rsid w:val="5DFD3F95"/>
    <w:rsid w:val="5E1C31D2"/>
    <w:rsid w:val="5E910447"/>
    <w:rsid w:val="5E9C18CC"/>
    <w:rsid w:val="5EC126EA"/>
    <w:rsid w:val="5EC6248B"/>
    <w:rsid w:val="5EEE4200"/>
    <w:rsid w:val="5EFA0D22"/>
    <w:rsid w:val="5FE76184"/>
    <w:rsid w:val="600F55AD"/>
    <w:rsid w:val="60965B2E"/>
    <w:rsid w:val="61464F10"/>
    <w:rsid w:val="627C4C68"/>
    <w:rsid w:val="62D349E3"/>
    <w:rsid w:val="63A6179B"/>
    <w:rsid w:val="64981BBF"/>
    <w:rsid w:val="64DD1AAB"/>
    <w:rsid w:val="665D674F"/>
    <w:rsid w:val="67196F3C"/>
    <w:rsid w:val="67B72572"/>
    <w:rsid w:val="67F27FA4"/>
    <w:rsid w:val="683E7651"/>
    <w:rsid w:val="687E6E99"/>
    <w:rsid w:val="68F2606A"/>
    <w:rsid w:val="68F309D2"/>
    <w:rsid w:val="69987E3C"/>
    <w:rsid w:val="6A006CFE"/>
    <w:rsid w:val="6AC56ED2"/>
    <w:rsid w:val="6ADA010C"/>
    <w:rsid w:val="6B406F76"/>
    <w:rsid w:val="6CD45973"/>
    <w:rsid w:val="6FF77C24"/>
    <w:rsid w:val="706737CF"/>
    <w:rsid w:val="70902734"/>
    <w:rsid w:val="70AB1310"/>
    <w:rsid w:val="70D14CE1"/>
    <w:rsid w:val="71150671"/>
    <w:rsid w:val="7171096F"/>
    <w:rsid w:val="721D085F"/>
    <w:rsid w:val="72F445D8"/>
    <w:rsid w:val="73D76C15"/>
    <w:rsid w:val="74621DF6"/>
    <w:rsid w:val="751C02BF"/>
    <w:rsid w:val="75D814A7"/>
    <w:rsid w:val="75E15F5D"/>
    <w:rsid w:val="75FF31D2"/>
    <w:rsid w:val="76EF0735"/>
    <w:rsid w:val="77E70C5E"/>
    <w:rsid w:val="77FB26B3"/>
    <w:rsid w:val="78947BFE"/>
    <w:rsid w:val="79403158"/>
    <w:rsid w:val="79DB748D"/>
    <w:rsid w:val="79EF59D4"/>
    <w:rsid w:val="7A8C41AD"/>
    <w:rsid w:val="7AAB12CC"/>
    <w:rsid w:val="7C5A373C"/>
    <w:rsid w:val="7DE63939"/>
    <w:rsid w:val="7F686E35"/>
    <w:rsid w:val="7F7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61</TotalTime>
  <ScaleCrop>false</ScaleCrop>
  <LinksUpToDate>false</LinksUpToDate>
  <CharactersWithSpaces>10299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2017-09-19T07:19:00Z</cp:lastPrinted>
  <dcterms:modified xsi:type="dcterms:W3CDTF">2021-11-25T13:40:23Z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B1BDA8EBCFF84E4E8792629A1CC80366</vt:lpwstr>
  </property>
</Properties>
</file>